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0F427" w14:textId="3C914835" w:rsidR="0052722C" w:rsidRDefault="0052722C" w:rsidP="0052722C">
      <w:bookmarkStart w:id="0" w:name="_GoBack"/>
      <w:bookmarkEnd w:id="0"/>
      <w:r>
        <w:t xml:space="preserve">David Mannion serves as Executive Managing Director of Development and Portfolio Management and brings 20-years of industry and leadership experience to the company.  His background and experience run the gamut of acquisitions, dispositions, asset/portfolio management, capital markets and business operations. </w:t>
      </w:r>
    </w:p>
    <w:p w14:paraId="421566C6" w14:textId="2FD518EB" w:rsidR="0052722C" w:rsidRDefault="0052722C" w:rsidP="0052722C">
      <w:r>
        <w:t xml:space="preserve">In his role at Tratt Properties, David manages development projects and portfolio management responsibilities of approximately 5.5 million square feet of industrial and logistics assets across several markets.  Additionally, David oversees the capital markets activities for the company to include investment equity and debt placement for existing properties and future acquisitions. </w:t>
      </w:r>
    </w:p>
    <w:p w14:paraId="69134E10" w14:textId="77777777" w:rsidR="0052722C" w:rsidRDefault="0052722C" w:rsidP="0052722C">
      <w:r>
        <w:rPr>
          <w:rFonts w:ascii="Segoe UI" w:hAnsi="Segoe UI" w:cs="Segoe UI"/>
          <w:sz w:val="21"/>
          <w:szCs w:val="21"/>
          <w:shd w:val="clear" w:color="auto" w:fill="FFFFFF"/>
        </w:rPr>
        <w:t>David brings an expertise to driving portfolio-level performance and metrics through prudent deal structuring, tenant credit analysis, lease negotiations and capitalizations.</w:t>
      </w:r>
    </w:p>
    <w:p w14:paraId="24A6AA1C" w14:textId="4C519AE6" w:rsidR="0052722C" w:rsidRDefault="0052722C" w:rsidP="0052722C">
      <w:r>
        <w:t xml:space="preserve">Prior to joining Tratt Properties, David served as Head of Capital Markets for a large public real estate investment trust, VEREIT, Inc. (NYSE: VER) with approximately $15 billion of AUM.  In his role he was instrumental in helping raise over $6 billion in new capital and participated in the sale of Cole Capital to CIM Group.  </w:t>
      </w:r>
    </w:p>
    <w:p w14:paraId="28D8B609" w14:textId="040DE2C1" w:rsidR="0052722C" w:rsidRDefault="0052722C" w:rsidP="0052722C">
      <w:r>
        <w:t xml:space="preserve">Earlier in his career, David also worked with Special Servicers and clients to structure over $340 million in CMBS loans as Executive Vice President, Head of Advisory and Asset Services with Sequoia Equity Partners.  </w:t>
      </w:r>
    </w:p>
    <w:p w14:paraId="1CCC4426" w14:textId="77777777" w:rsidR="0052722C" w:rsidRDefault="0052722C" w:rsidP="0052722C">
      <w:r>
        <w:t xml:space="preserve">Collectively, David has led or participated in closing over $8 billion in real estate transactions over the last several years. </w:t>
      </w:r>
    </w:p>
    <w:p w14:paraId="635F2737" w14:textId="77777777" w:rsidR="0052722C" w:rsidRDefault="0052722C" w:rsidP="0052722C">
      <w:r>
        <w:t xml:space="preserve">David holds a Master of Business Administration from University of Illinois at Urbana-Champaign and a Bachelor of Science from Arizona State University, W.P. Carey School of Business. He is active several local and national industry organizations such as NAIOP, SIOR, ACBA, GPEC, CSCMP and Valley Partnership.  </w:t>
      </w:r>
    </w:p>
    <w:p w14:paraId="547058C6" w14:textId="15BA6E99" w:rsidR="0052722C" w:rsidRDefault="0052722C" w:rsidP="0052722C">
      <w:r>
        <w:t xml:space="preserve">David supports some local charities to include Phoenix Children’s Hospital and enjoys being of service to others in need.  One day he would like to create a benevolence project to help others in need and impact the lives of those in a profound and life-changing way.  </w:t>
      </w:r>
    </w:p>
    <w:p w14:paraId="182C91B9" w14:textId="77777777" w:rsidR="00F70F63" w:rsidRDefault="00F70F63"/>
    <w:sectPr w:rsidR="00F7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2C"/>
    <w:rsid w:val="0052722C"/>
    <w:rsid w:val="00B473C0"/>
    <w:rsid w:val="00C01120"/>
    <w:rsid w:val="00F70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6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Mannion</dc:creator>
  <cp:keywords/>
  <dc:description/>
  <cp:lastModifiedBy>Patty Marsh</cp:lastModifiedBy>
  <cp:revision>2</cp:revision>
  <dcterms:created xsi:type="dcterms:W3CDTF">2020-09-29T15:51:00Z</dcterms:created>
  <dcterms:modified xsi:type="dcterms:W3CDTF">2020-09-29T15:51:00Z</dcterms:modified>
</cp:coreProperties>
</file>